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7AC" w:rsidRDefault="00292E40" w14:paraId="44293A2F" w14:textId="77777777">
      <w:pPr>
        <w:pStyle w:val="Body"/>
      </w:pPr>
      <w:r>
        <w:rPr>
          <w:rStyle w:val="INTENSECAPITALS"/>
        </w:rPr>
        <w:t>CIo registered number</w:t>
      </w:r>
      <w:r>
        <w:rPr>
          <w:rStyle w:val="Strong"/>
        </w:rPr>
        <w:t xml:space="preserve">: </w:t>
      </w:r>
      <w:r>
        <w:fldChar w:fldCharType="begin"/>
      </w:r>
      <w:r>
        <w:fldChar w:fldCharType="end"/>
      </w:r>
      <w:r>
        <w:t>1176413</w:t>
      </w:r>
    </w:p>
    <w:p w:rsidR="005357AC" w:rsidRDefault="00292E40" w14:paraId="7CAA02D3" w14:textId="77777777">
      <w:pPr>
        <w:pStyle w:val="Body"/>
        <w:jc w:val="center"/>
      </w:pPr>
      <w:r>
        <w:rPr>
          <w:b/>
        </w:rPr>
        <w:t xml:space="preserve">THE NETHER STOWEY VILLAGE HALL AND RECREATION GROUND CIO </w:t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</w:p>
    <w:p w:rsidR="005357AC" w:rsidRDefault="00292E40" w14:paraId="213B4C1E" w14:textId="77777777">
      <w:pPr>
        <w:pStyle w:val="Body"/>
        <w:jc w:val="center"/>
      </w:pPr>
      <w:r>
        <w:rPr>
          <w:rStyle w:val="Strong"/>
        </w:rPr>
        <w:t>(the “C.I.O”)</w:t>
      </w:r>
    </w:p>
    <w:p w:rsidR="005357AC" w:rsidRDefault="00292E40" w14:paraId="7AE3F14A" w14:textId="77777777">
      <w:pPr>
        <w:pStyle w:val="Body"/>
        <w:jc w:val="center"/>
      </w:pPr>
      <w:r>
        <w:rPr>
          <w:rStyle w:val="INTENSECAPITALS"/>
        </w:rPr>
        <w:t>Notice of annual general meeting</w:t>
      </w:r>
    </w:p>
    <w:p w:rsidR="005357AC" w:rsidRDefault="00292E40" w14:paraId="15AC8E49" w14:textId="1621FB13">
      <w:pPr>
        <w:pStyle w:val="Body"/>
      </w:pPr>
      <w:r>
        <w:rPr>
          <w:rStyle w:val="CAPITALS"/>
        </w:rPr>
        <w:t>Notice</w:t>
      </w:r>
      <w:r>
        <w:t xml:space="preserve"> is given that an annual general meeting of the C.I.O will be held on Monday 27 February 2023 </w:t>
      </w:r>
      <w:r>
        <w:fldChar w:fldCharType="begin"/>
      </w:r>
      <w:r>
        <w:fldChar w:fldCharType="end"/>
      </w:r>
      <w:r>
        <w:t xml:space="preserve">at 7:30 pm </w:t>
      </w:r>
      <w:r>
        <w:fldChar w:fldCharType="begin"/>
      </w:r>
      <w:r>
        <w:fldChar w:fldCharType="end"/>
      </w:r>
      <w:r>
        <w:t xml:space="preserve">at </w:t>
      </w:r>
      <w:r>
        <w:fldChar w:fldCharType="begin"/>
      </w:r>
      <w:r>
        <w:fldChar w:fldCharType="end"/>
      </w:r>
      <w:r>
        <w:t>Nether Stowey Village Hall, Lime Street, Nether Stowey, TA5 1</w:t>
      </w:r>
      <w:r w:rsidR="002D04FF">
        <w:t>NH for</w:t>
      </w:r>
      <w:r>
        <w:t xml:space="preserve"> the following purposes:</w:t>
      </w:r>
    </w:p>
    <w:p w:rsidR="009D3D7D" w:rsidRDefault="009D3D7D" w14:paraId="30A9CDE3" w14:textId="77777777">
      <w:pPr>
        <w:pStyle w:val="Body"/>
      </w:pPr>
    </w:p>
    <w:p w:rsidR="002D04FF" w:rsidP="002D04FF" w:rsidRDefault="002D04FF" w14:paraId="48DF3A2E" w14:textId="77777777">
      <w:pPr>
        <w:pStyle w:val="Body"/>
        <w:jc w:val="center"/>
      </w:pPr>
      <w:r>
        <w:rPr>
          <w:rStyle w:val="INTENSECAPITALS"/>
        </w:rPr>
        <w:t>Ordinary resolutions</w:t>
      </w:r>
      <w:r>
        <w:fldChar w:fldCharType="begin"/>
      </w:r>
      <w:r>
        <w:fldChar w:fldCharType="end"/>
      </w:r>
    </w:p>
    <w:p w:rsidR="002D04FF" w:rsidP="002D04FF" w:rsidRDefault="002D04FF" w14:paraId="36C7E1C9" w14:textId="77777777">
      <w:pPr>
        <w:pStyle w:val="Body"/>
      </w:pPr>
      <w:r>
        <w:t>To consider and, if thought fit, approve the following resolutions that will be proposed as ordinary resolutions:</w:t>
      </w:r>
    </w:p>
    <w:p w:rsidR="002D04FF" w:rsidP="009D3D7D" w:rsidRDefault="009D3D7D" w14:paraId="2B807B98" w14:textId="32D46E04">
      <w:pPr>
        <w:pStyle w:val="Level1"/>
      </w:pPr>
      <w:r>
        <w:t xml:space="preserve">To approve the </w:t>
      </w:r>
      <w:r w:rsidRPr="002D04FF" w:rsidR="002D04FF">
        <w:t xml:space="preserve">Minutes of the meeting held on </w:t>
      </w:r>
      <w:r>
        <w:t xml:space="preserve">20 January 2022 </w:t>
      </w:r>
      <w:r w:rsidRPr="002D04FF" w:rsidR="002D04FF">
        <w:t xml:space="preserve">– </w:t>
      </w:r>
      <w:r>
        <w:t xml:space="preserve"> copy see </w:t>
      </w:r>
      <w:hyperlink w:history="1" r:id="rId7">
        <w:r w:rsidRPr="008247E5">
          <w:rPr>
            <w:rStyle w:val="Hyperlink"/>
          </w:rPr>
          <w:t>https://stowey.org.uk/nether-stowey-village-hall-and-recreation-ground-cio/</w:t>
        </w:r>
      </w:hyperlink>
      <w:r>
        <w:t xml:space="preserve"> </w:t>
      </w:r>
    </w:p>
    <w:p w:rsidR="002D04FF" w:rsidP="002D04FF" w:rsidRDefault="002D04FF" w14:paraId="2D2DA527" w14:textId="5E20E648">
      <w:pPr>
        <w:pStyle w:val="Level1"/>
      </w:pPr>
      <w:r>
        <w:fldChar w:fldCharType="begin"/>
      </w:r>
      <w:r>
        <w:fldChar w:fldCharType="end"/>
      </w:r>
      <w:r>
        <w:t xml:space="preserve">To receive </w:t>
      </w:r>
      <w:r>
        <w:fldChar w:fldCharType="begin"/>
      </w:r>
      <w:r>
        <w:fldChar w:fldCharType="end"/>
      </w:r>
      <w:r>
        <w:t>and adopt the annual statement of accounts and Trustees’ annual report of the C.I.O for the financial year ended 31 March 202</w:t>
      </w:r>
      <w:r w:rsidR="009A6D80">
        <w:t>2</w:t>
      </w:r>
      <w:r>
        <w:fldChar w:fldCharType="begin"/>
      </w:r>
      <w:r>
        <w:fldChar w:fldCharType="end"/>
      </w:r>
      <w:r>
        <w:t xml:space="preserve">.  </w:t>
      </w:r>
    </w:p>
    <w:p w:rsidR="002D04FF" w:rsidP="002D04FF" w:rsidRDefault="002D04FF" w14:paraId="4B25876F" w14:textId="1EDE97C9">
      <w:pPr>
        <w:pStyle w:val="Level1"/>
        <w:numPr>
          <w:ilvl w:val="0"/>
          <w:numId w:val="0"/>
        </w:numPr>
        <w:ind w:left="709"/>
      </w:pPr>
      <w:r>
        <w:t xml:space="preserve">A copy of the annual statement of accounts is available on the C.I.O’s website - </w:t>
      </w:r>
      <w:hyperlink w:history="1" r:id="rId8">
        <w:r w:rsidRPr="008247E5" w:rsidR="009D3D7D">
          <w:rPr>
            <w:rStyle w:val="Hyperlink"/>
          </w:rPr>
          <w:t>https://stowey.org.uk/nether-stowey-village-hall-and-recreation-ground-cio/</w:t>
        </w:r>
      </w:hyperlink>
      <w:r w:rsidR="009D3D7D">
        <w:t xml:space="preserve"> </w:t>
      </w:r>
    </w:p>
    <w:p w:rsidR="002D04FF" w:rsidP="002D04FF" w:rsidRDefault="002D04FF" w14:paraId="79C984FD" w14:textId="3E775B2C">
      <w:pPr>
        <w:pStyle w:val="Level1"/>
      </w:pPr>
      <w:r>
        <w:fldChar w:fldCharType="begin"/>
      </w:r>
      <w:r>
        <w:fldChar w:fldCharType="end"/>
      </w:r>
      <w:r>
        <w:t xml:space="preserve">To re-appoint </w:t>
      </w:r>
      <w:r>
        <w:fldChar w:fldCharType="begin"/>
      </w:r>
      <w:r>
        <w:fldChar w:fldCharType="end"/>
      </w:r>
      <w:r>
        <w:t>S</w:t>
      </w:r>
      <w:r w:rsidR="009D3D7D">
        <w:t xml:space="preserve">imon Freeman </w:t>
      </w:r>
      <w:r>
        <w:t xml:space="preserve">who is retiring by rotation in accordance with the C.I.O’s constitution as an Elected Charity Trustee. </w:t>
      </w:r>
    </w:p>
    <w:p w:rsidR="002D04FF" w:rsidP="002D04FF" w:rsidRDefault="002D04FF" w14:paraId="42FFCBAE" w14:textId="4B5BD3F9">
      <w:pPr>
        <w:pStyle w:val="Level1"/>
      </w:pPr>
      <w:r w:rsidRPr="00350D43">
        <w:t xml:space="preserve">To re-appoint </w:t>
      </w:r>
      <w:r w:rsidR="009D3D7D">
        <w:t xml:space="preserve">Eleanor Jones </w:t>
      </w:r>
      <w:r>
        <w:t>w</w:t>
      </w:r>
      <w:r w:rsidRPr="00350D43">
        <w:t xml:space="preserve">ho is retiring by rotation in accordance with the C.I.O’s constitution as an Elected Charity Trustee. </w:t>
      </w:r>
    </w:p>
    <w:p w:rsidR="009D3D7D" w:rsidP="009D3D7D" w:rsidRDefault="009D3D7D" w14:paraId="58CDD4BB" w14:textId="137CBA4E">
      <w:pPr>
        <w:pStyle w:val="Level1"/>
      </w:pPr>
      <w:r w:rsidRPr="009D3D7D">
        <w:t xml:space="preserve">To re-appoint </w:t>
      </w:r>
      <w:r>
        <w:t xml:space="preserve">Mark Cooke </w:t>
      </w:r>
      <w:r w:rsidRPr="009D3D7D">
        <w:t xml:space="preserve">who is retiring by rotation in accordance with the C.I.O’s constitution as an Elected Charity Trustee. </w:t>
      </w:r>
    </w:p>
    <w:p w:rsidR="002D04FF" w:rsidP="002D04FF" w:rsidRDefault="002D04FF" w14:paraId="6A35B018" w14:textId="7D4C49F7">
      <w:pPr>
        <w:pStyle w:val="Level1"/>
      </w:pPr>
      <w:r w:rsidRPr="00494920">
        <w:t xml:space="preserve">To elect </w:t>
      </w:r>
      <w:r>
        <w:t xml:space="preserve">Mark Howells </w:t>
      </w:r>
      <w:r w:rsidRPr="00494920">
        <w:t xml:space="preserve">as an Elected Charity Trustee. </w:t>
      </w:r>
    </w:p>
    <w:p w:rsidRPr="00494920" w:rsidR="009D3D7D" w:rsidP="009D3D7D" w:rsidRDefault="009D3D7D" w14:paraId="72BE7406" w14:textId="77777777">
      <w:pPr>
        <w:pStyle w:val="Level1"/>
        <w:numPr>
          <w:ilvl w:val="0"/>
          <w:numId w:val="0"/>
        </w:numPr>
        <w:ind w:left="709"/>
      </w:pPr>
    </w:p>
    <w:p w:rsidR="002D04FF" w:rsidP="002D04FF" w:rsidRDefault="002D04FF" w14:paraId="28B1796A" w14:textId="77777777">
      <w:pPr>
        <w:pStyle w:val="Body"/>
        <w:jc w:val="center"/>
      </w:pPr>
      <w:r>
        <w:rPr>
          <w:rStyle w:val="INTENSECAPITALS"/>
        </w:rPr>
        <w:t xml:space="preserve">other businses </w:t>
      </w:r>
      <w:r>
        <w:fldChar w:fldCharType="begin"/>
      </w:r>
      <w:r>
        <w:fldChar w:fldCharType="end"/>
      </w:r>
    </w:p>
    <w:p w:rsidR="002D04FF" w:rsidP="002D04FF" w:rsidRDefault="002D04FF" w14:paraId="3B8B922D" w14:textId="77777777">
      <w:pPr>
        <w:pStyle w:val="Body"/>
      </w:pPr>
      <w:r>
        <w:t xml:space="preserve">To consider the following: </w:t>
      </w:r>
    </w:p>
    <w:p w:rsidR="002D04FF" w:rsidP="002D04FF" w:rsidRDefault="002D04FF" w14:paraId="7473AACD" w14:textId="77777777">
      <w:pPr>
        <w:pStyle w:val="Body"/>
      </w:pPr>
      <w:r>
        <w:t>1</w:t>
      </w:r>
      <w:r w:rsidRPr="00D511F3">
        <w:tab/>
      </w:r>
      <w:r>
        <w:t>An update on the Stowey Centre Project</w:t>
      </w:r>
      <w:r w:rsidRPr="00D511F3">
        <w:t xml:space="preserve">.  </w:t>
      </w:r>
    </w:p>
    <w:p w:rsidR="002D04FF" w:rsidP="002D04FF" w:rsidRDefault="002D04FF" w14:paraId="146C6E3D" w14:textId="6859BDE9">
      <w:pPr>
        <w:pStyle w:val="Body"/>
        <w:jc w:val="center"/>
      </w:pPr>
      <w:r>
        <w:t xml:space="preserve">By order of the Trustees:  </w:t>
      </w:r>
      <w:r w:rsidRPr="00D511F3">
        <w:t xml:space="preserve">Sharon Mayell / </w:t>
      </w:r>
      <w:r>
        <w:t>Simon Freeman</w:t>
      </w:r>
      <w:r w:rsidRPr="00D511F3">
        <w:t xml:space="preserve"> / </w:t>
      </w:r>
      <w:r>
        <w:t xml:space="preserve">Jo Scoins / </w:t>
      </w:r>
      <w:r w:rsidRPr="00D511F3">
        <w:t>Jane Erskine</w:t>
      </w:r>
      <w:r>
        <w:t xml:space="preserve"> / Eleanor Jones Mark Cooke / Andrew Jeanes</w:t>
      </w:r>
      <w:r w:rsidR="009D3D7D">
        <w:t xml:space="preserve"> / Mark Howells</w:t>
      </w:r>
      <w:r>
        <w:fldChar w:fldCharType="begin"/>
      </w:r>
      <w:r>
        <w:fldChar w:fldCharType="end"/>
      </w:r>
    </w:p>
    <w:p w:rsidR="005357AC" w:rsidRDefault="00292E40" w14:paraId="13A133AF" w14:textId="77777777">
      <w:pPr>
        <w:pStyle w:val="Body"/>
      </w:pPr>
      <w:r>
        <w:t xml:space="preserve">Of Nether Stowey Parish Office, 2 a Castle Street, Nether Stowey, TA5 1LN. </w:t>
      </w:r>
      <w:r>
        <w:fldChar w:fldCharType="begin"/>
      </w:r>
      <w:r>
        <w:fldChar w:fldCharType="end"/>
      </w:r>
      <w:r>
        <w:t xml:space="preserve"> </w:t>
      </w:r>
    </w:p>
    <w:p w:rsidR="005357AC" w:rsidRDefault="00292E40" w14:paraId="2A4876D3" w14:textId="1CDFD9B1">
      <w:pPr>
        <w:pStyle w:val="Body"/>
      </w:pPr>
      <w:r>
        <w:fldChar w:fldCharType="begin"/>
      </w:r>
      <w:r>
        <w:fldChar w:fldCharType="end"/>
      </w:r>
      <w:r w:rsidR="002D04FF">
        <w:t xml:space="preserve">10 February </w:t>
      </w:r>
      <w:r>
        <w:t>20</w:t>
      </w:r>
      <w:r w:rsidR="002D04FF">
        <w:t>23</w:t>
      </w:r>
    </w:p>
    <w:p w:rsidR="009D3D7D" w:rsidRDefault="009D3D7D" w14:paraId="52AF13CC" w14:textId="2197514D">
      <w:pPr>
        <w:pStyle w:val="Body"/>
      </w:pPr>
    </w:p>
    <w:p w:rsidR="009D3D7D" w:rsidRDefault="009D3D7D" w14:paraId="4516C8CB" w14:textId="77777777">
      <w:pPr>
        <w:pStyle w:val="Body"/>
      </w:pPr>
    </w:p>
    <w:p w:rsidR="005357AC" w:rsidRDefault="00292E40" w14:paraId="3903439C" w14:textId="77777777">
      <w:pPr>
        <w:pStyle w:val="Body"/>
      </w:pPr>
      <w:r>
        <w:rPr>
          <w:rStyle w:val="INTENSECAPITALS"/>
        </w:rPr>
        <w:t>Notes</w:t>
      </w:r>
      <w:r>
        <w:rPr>
          <w:rStyle w:val="Strong"/>
        </w:rPr>
        <w:t>:</w:t>
      </w:r>
    </w:p>
    <w:p w:rsidR="005357AC" w:rsidP="00494920" w:rsidRDefault="00292E40" w14:paraId="4D459209" w14:textId="77777777">
      <w:pPr>
        <w:pStyle w:val="Level1"/>
        <w:numPr>
          <w:ilvl w:val="0"/>
          <w:numId w:val="0"/>
        </w:numPr>
        <w:ind w:left="709"/>
      </w:pPr>
      <w:r>
        <w:t xml:space="preserve">A Member is entitled to appoint another person as that member’s proxy to exercise all or any of that member’s rights to attend and to speak and vote at the meeting.  A proxy does not need to be a Member of the C.I.O. </w:t>
      </w:r>
      <w:r>
        <w:fldChar w:fldCharType="begin"/>
      </w:r>
      <w:r>
        <w:fldChar w:fldCharType="end"/>
      </w:r>
      <w:bookmarkStart w:name="_e5d3717f-c769-4012-a74f-6fcee79b5885" w:id="0"/>
      <w:bookmarkEnd w:id="0"/>
    </w:p>
    <w:p w:rsidR="00494920" w:rsidP="00494920" w:rsidRDefault="00292E40" w14:paraId="01003F5C" w14:textId="524D45BD">
      <w:pPr>
        <w:pStyle w:val="Level1"/>
        <w:numPr>
          <w:ilvl w:val="0"/>
          <w:numId w:val="0"/>
        </w:numPr>
        <w:ind w:left="709"/>
      </w:pPr>
      <w:r>
        <w:fldChar w:fldCharType="begin"/>
      </w:r>
      <w:r>
        <w:fldChar w:fldCharType="end"/>
      </w:r>
      <w:r>
        <w:t>A form of proxy is enclosed with this notice. Completion and return of the form of proxy will not prevent a member from attending and voting in person at the meeting. To be effective</w:t>
      </w:r>
      <w:r w:rsidRPr="00494920">
        <w:t xml:space="preserve"> the instrument appointing a proxy</w:t>
      </w:r>
      <w:r>
        <w:t xml:space="preserve"> </w:t>
      </w:r>
      <w:r w:rsidRPr="00494920">
        <w:t xml:space="preserve">must be lodged with the C.I.O any at Nether Stowey Parish Office, 2 a Castle Street, Nether Stowey, TA5 1LN not later than Noon on </w:t>
      </w:r>
      <w:r w:rsidR="009A6D80">
        <w:t xml:space="preserve">27 February </w:t>
      </w:r>
      <w:r w:rsidRPr="00494920">
        <w:t>20</w:t>
      </w:r>
      <w:r w:rsidR="009A6D80">
        <w:t>23</w:t>
      </w:r>
      <w:r w:rsidRPr="00494920">
        <w:t>.</w:t>
      </w:r>
    </w:p>
    <w:sectPr w:rsidR="0049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40" w:bottom="155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42B" w:rsidRDefault="00292E40" w14:paraId="344064FA" w14:textId="77777777">
      <w:r>
        <w:separator/>
      </w:r>
    </w:p>
  </w:endnote>
  <w:endnote w:type="continuationSeparator" w:id="0">
    <w:p w:rsidR="0062742B" w:rsidRDefault="00292E40" w14:paraId="1E3A35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CF9" w:rsidRDefault="009A6D80" w14:paraId="3FEAE8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7AC" w:rsidRDefault="00292E40" w14:paraId="2CE42715" w14:textId="77777777">
    <w:pPr>
      <w:pStyle w:val="Footer"/>
      <w:tabs>
        <w:tab w:val="center" w:pos="4253"/>
      </w:tabs>
    </w:pPr>
    <w:r>
      <w:t>110456446-1</w:t>
    </w:r>
  </w:p>
  <w:p w:rsidR="005357AC" w:rsidRDefault="00292E40" w14:paraId="47BC1ACF" w14:textId="77777777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CF9" w:rsidRDefault="009A6D80" w14:paraId="47B96E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42B" w:rsidRDefault="00292E40" w14:paraId="018B68F8" w14:textId="77777777">
      <w:r>
        <w:separator/>
      </w:r>
    </w:p>
  </w:footnote>
  <w:footnote w:type="continuationSeparator" w:id="0">
    <w:p w:rsidR="0062742B" w:rsidRDefault="00292E40" w14:paraId="1BF1BE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CF9" w:rsidRDefault="009A6D80" w14:paraId="52FCDE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CF9" w:rsidRDefault="009A6D80" w14:paraId="2A1944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CF9" w:rsidRDefault="009A6D80" w14:paraId="13F809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A47B"/>
    <w:multiLevelType w:val="multilevel"/>
    <w:tmpl w:val="D3DAD6DA"/>
    <w:numStyleLink w:val="ScheduleNumbering"/>
  </w:abstractNum>
  <w:abstractNum w:abstractNumId="1" w15:restartNumberingAfterBreak="0">
    <w:nsid w:val="0A58F875"/>
    <w:multiLevelType w:val="multilevel"/>
    <w:tmpl w:val="37F6573A"/>
    <w:lvl w:ilvl="0">
      <w:start w:val="1"/>
      <w:numFmt w:val="none"/>
      <w:pStyle w:val="DefinitionLex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Lex"/>
      <w:lvlText w:val="(%2)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pStyle w:val="Definition2Lex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Definition3Lex"/>
      <w:lvlText w:val="(%4)"/>
      <w:lvlJc w:val="left"/>
      <w:pPr>
        <w:ind w:left="2127" w:hanging="709"/>
      </w:pPr>
      <w:rPr>
        <w:rFonts w:hint="default"/>
      </w:rPr>
    </w:lvl>
    <w:lvl w:ilvl="4">
      <w:start w:val="1"/>
      <w:numFmt w:val="upperRoman"/>
      <w:pStyle w:val="Definition4Lex"/>
      <w:lvlText w:val="(%5)"/>
      <w:lvlJc w:val="left"/>
      <w:pPr>
        <w:ind w:left="2836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" w15:restartNumberingAfterBreak="0">
    <w:nsid w:val="0A63CEFF"/>
    <w:multiLevelType w:val="singleLevel"/>
    <w:tmpl w:val="A3E8A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FD6479A"/>
    <w:multiLevelType w:val="multilevel"/>
    <w:tmpl w:val="919480A2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Lex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ppendix2Lex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ppendix3Lex"/>
      <w:lvlText w:val="%2.%3.%4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4">
      <w:start w:val="1"/>
      <w:numFmt w:val="lowerLetter"/>
      <w:pStyle w:val="Appendix4Lex"/>
      <w:lvlText w:val="(%5)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5">
      <w:start w:val="1"/>
      <w:numFmt w:val="lowerRoman"/>
      <w:pStyle w:val="Appendix5Lex"/>
      <w:lvlText w:val="(%6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8B9866"/>
    <w:multiLevelType w:val="singleLevel"/>
    <w:tmpl w:val="97F8A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159D1263"/>
    <w:multiLevelType w:val="multilevel"/>
    <w:tmpl w:val="4E220350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C0BAAA"/>
    <w:multiLevelType w:val="multilevel"/>
    <w:tmpl w:val="667E70AA"/>
    <w:styleLink w:val="PartiesNumbering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ecitals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ecitals1Lex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Recitals2Lex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213DE"/>
    <w:multiLevelType w:val="multilevel"/>
    <w:tmpl w:val="3BBAC680"/>
    <w:styleLink w:val="Appendix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00249B"/>
    <w:multiLevelType w:val="multilevel"/>
    <w:tmpl w:val="D3DAD6DA"/>
    <w:numStyleLink w:val="ScheduleNumbering"/>
  </w:abstractNum>
  <w:abstractNum w:abstractNumId="9" w15:restartNumberingAfterBreak="0">
    <w:nsid w:val="194BFBC5"/>
    <w:multiLevelType w:val="singleLevel"/>
    <w:tmpl w:val="9C68A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1DF4C266"/>
    <w:multiLevelType w:val="multilevel"/>
    <w:tmpl w:val="C0F4EB2A"/>
    <w:lvl w:ilvl="0">
      <w:start w:val="1"/>
      <w:numFmt w:val="decimal"/>
      <w:pStyle w:val="Level1asheadingtex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1223BC"/>
    <w:multiLevelType w:val="multilevel"/>
    <w:tmpl w:val="4F362DDA"/>
    <w:styleLink w:val="AppendixList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A4B105"/>
    <w:multiLevelType w:val="multilevel"/>
    <w:tmpl w:val="D6DAEB7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1Lex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edule2Lex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Schedule3Lex"/>
      <w:lvlText w:val="%3.%4.%5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5">
      <w:start w:val="1"/>
      <w:numFmt w:val="lowerLetter"/>
      <w:pStyle w:val="Schedule4Lex"/>
      <w:lvlText w:val="(%6)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6">
      <w:start w:val="1"/>
      <w:numFmt w:val="lowerRoman"/>
      <w:pStyle w:val="Schedule5Lex"/>
      <w:lvlText w:val="(%7)"/>
      <w:lvlJc w:val="left"/>
      <w:pPr>
        <w:tabs>
          <w:tab w:val="num" w:pos="2835"/>
        </w:tabs>
        <w:ind w:left="1418" w:firstLine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A2A13E"/>
    <w:multiLevelType w:val="multilevel"/>
    <w:tmpl w:val="D3DAD6DA"/>
    <w:numStyleLink w:val="ScheduleNumbering"/>
  </w:abstractNum>
  <w:abstractNum w:abstractNumId="14" w15:restartNumberingAfterBreak="0">
    <w:nsid w:val="259571BD"/>
    <w:multiLevelType w:val="multilevel"/>
    <w:tmpl w:val="39B053EC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pStyle w:val="Bullet2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pStyle w:val="Bullet3"/>
      <w:lvlText w:val=""/>
      <w:lvlJc w:val="left"/>
      <w:pPr>
        <w:tabs>
          <w:tab w:val="num" w:pos="2268"/>
        </w:tabs>
        <w:ind w:left="2268" w:hanging="851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pStyle w:val="Bullet4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bullet"/>
      <w:pStyle w:val="Bullet5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bullet"/>
      <w:pStyle w:val="Bullet6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bullet"/>
      <w:pStyle w:val="Bullet7"/>
      <w:lvlText w:val=""/>
      <w:lvlJc w:val="left"/>
      <w:pPr>
        <w:tabs>
          <w:tab w:val="num" w:pos="4535"/>
        </w:tabs>
        <w:ind w:left="4535" w:hanging="566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bullet"/>
      <w:pStyle w:val="Bullet8"/>
      <w:lvlText w:val=""/>
      <w:lvlJc w:val="left"/>
      <w:pPr>
        <w:tabs>
          <w:tab w:val="num" w:pos="5102"/>
        </w:tabs>
        <w:ind w:left="5102" w:hanging="567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bullet"/>
      <w:pStyle w:val="Bullet9"/>
      <w:lvlText w:val=""/>
      <w:lvlJc w:val="left"/>
      <w:pPr>
        <w:tabs>
          <w:tab w:val="num" w:pos="5669"/>
        </w:tabs>
        <w:ind w:left="5669" w:hanging="567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5" w15:restartNumberingAfterBreak="0">
    <w:nsid w:val="25D3AC83"/>
    <w:multiLevelType w:val="multilevel"/>
    <w:tmpl w:val="F48D51BF"/>
    <w:lvl w:ilvl="0">
      <w:start w:val="1"/>
      <w:numFmt w:val="none"/>
      <w:pStyle w:val="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6" w15:restartNumberingAfterBreak="0">
    <w:nsid w:val="28934A38"/>
    <w:multiLevelType w:val="multilevel"/>
    <w:tmpl w:val="C0F4EB2A"/>
    <w:numStyleLink w:val="NumberingMain"/>
  </w:abstractNum>
  <w:abstractNum w:abstractNumId="17" w15:restartNumberingAfterBreak="0">
    <w:nsid w:val="2D5D6CF6"/>
    <w:multiLevelType w:val="singleLevel"/>
    <w:tmpl w:val="90F6B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8" w15:restartNumberingAfterBreak="0">
    <w:nsid w:val="30ECEB8F"/>
    <w:multiLevelType w:val="multilevel"/>
    <w:tmpl w:val="AB0689B8"/>
    <w:styleLink w:val="PartNumbering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D93E82"/>
    <w:multiLevelType w:val="singleLevel"/>
    <w:tmpl w:val="5EE87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0" w15:restartNumberingAfterBreak="0">
    <w:nsid w:val="37EBAB3D"/>
    <w:multiLevelType w:val="multilevel"/>
    <w:tmpl w:val="00ECDB44"/>
    <w:numStyleLink w:val="DefinitionList"/>
  </w:abstractNum>
  <w:abstractNum w:abstractNumId="21" w15:restartNumberingAfterBreak="0">
    <w:nsid w:val="3C569E45"/>
    <w:multiLevelType w:val="multilevel"/>
    <w:tmpl w:val="C0F4EB2A"/>
    <w:numStyleLink w:val="NumberingMain"/>
  </w:abstractNum>
  <w:abstractNum w:abstractNumId="22" w15:restartNumberingAfterBreak="0">
    <w:nsid w:val="3CFAA3F2"/>
    <w:multiLevelType w:val="hybridMultilevel"/>
    <w:tmpl w:val="3A2C07DC"/>
    <w:lvl w:ilvl="0" w:tplc="9B4EB00A">
      <w:start w:val="1"/>
      <w:numFmt w:val="lowerLetter"/>
      <w:pStyle w:val="Parties1"/>
      <w:lvlText w:val="%1)"/>
      <w:lvlJc w:val="left"/>
      <w:pPr>
        <w:ind w:left="720" w:hanging="360"/>
      </w:pPr>
    </w:lvl>
    <w:lvl w:ilvl="1" w:tplc="E3D4CBFC" w:tentative="1">
      <w:start w:val="1"/>
      <w:numFmt w:val="lowerLetter"/>
      <w:lvlText w:val="%2."/>
      <w:lvlJc w:val="left"/>
      <w:pPr>
        <w:ind w:left="1440" w:hanging="360"/>
      </w:pPr>
    </w:lvl>
    <w:lvl w:ilvl="2" w:tplc="05C8266A" w:tentative="1">
      <w:start w:val="1"/>
      <w:numFmt w:val="lowerRoman"/>
      <w:lvlText w:val="%3."/>
      <w:lvlJc w:val="right"/>
      <w:pPr>
        <w:ind w:left="2160" w:hanging="180"/>
      </w:pPr>
    </w:lvl>
    <w:lvl w:ilvl="3" w:tplc="F9200460" w:tentative="1">
      <w:start w:val="1"/>
      <w:numFmt w:val="decimal"/>
      <w:lvlText w:val="%4."/>
      <w:lvlJc w:val="left"/>
      <w:pPr>
        <w:ind w:left="2880" w:hanging="360"/>
      </w:pPr>
    </w:lvl>
    <w:lvl w:ilvl="4" w:tplc="52948FC6" w:tentative="1">
      <w:start w:val="1"/>
      <w:numFmt w:val="lowerLetter"/>
      <w:lvlText w:val="%5."/>
      <w:lvlJc w:val="left"/>
      <w:pPr>
        <w:ind w:left="3600" w:hanging="360"/>
      </w:pPr>
    </w:lvl>
    <w:lvl w:ilvl="5" w:tplc="36500818" w:tentative="1">
      <w:start w:val="1"/>
      <w:numFmt w:val="lowerRoman"/>
      <w:lvlText w:val="%6."/>
      <w:lvlJc w:val="right"/>
      <w:pPr>
        <w:ind w:left="4320" w:hanging="180"/>
      </w:pPr>
    </w:lvl>
    <w:lvl w:ilvl="6" w:tplc="D626272C" w:tentative="1">
      <w:start w:val="1"/>
      <w:numFmt w:val="decimal"/>
      <w:lvlText w:val="%7."/>
      <w:lvlJc w:val="left"/>
      <w:pPr>
        <w:ind w:left="5040" w:hanging="360"/>
      </w:pPr>
    </w:lvl>
    <w:lvl w:ilvl="7" w:tplc="1312061E" w:tentative="1">
      <w:start w:val="1"/>
      <w:numFmt w:val="lowerLetter"/>
      <w:lvlText w:val="%8."/>
      <w:lvlJc w:val="left"/>
      <w:pPr>
        <w:ind w:left="5760" w:hanging="360"/>
      </w:pPr>
    </w:lvl>
    <w:lvl w:ilvl="8" w:tplc="F468B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DD12"/>
    <w:multiLevelType w:val="singleLevel"/>
    <w:tmpl w:val="A90CD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89F9F7"/>
    <w:multiLevelType w:val="singleLevel"/>
    <w:tmpl w:val="CF1E4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5" w15:restartNumberingAfterBreak="0">
    <w:nsid w:val="4F5595EA"/>
    <w:multiLevelType w:val="multilevel"/>
    <w:tmpl w:val="00ECDB44"/>
    <w:styleLink w:val="DefinitionList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6" w15:restartNumberingAfterBreak="0">
    <w:nsid w:val="57925AC6"/>
    <w:multiLevelType w:val="multilevel"/>
    <w:tmpl w:val="C0F4EB2A"/>
    <w:styleLink w:val="NumberingMain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8E4681"/>
    <w:multiLevelType w:val="singleLevel"/>
    <w:tmpl w:val="9ED0F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8" w15:restartNumberingAfterBreak="0">
    <w:nsid w:val="5BC2A65E"/>
    <w:multiLevelType w:val="multilevel"/>
    <w:tmpl w:val="3BBAC680"/>
    <w:styleLink w:val="Schedule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B74D72"/>
    <w:multiLevelType w:val="multilevel"/>
    <w:tmpl w:val="A9DE4042"/>
    <w:styleLink w:val="ListIndentLevel"/>
    <w:lvl w:ilvl="0">
      <w:start w:val="1"/>
      <w:numFmt w:val="decimal"/>
      <w:pStyle w:val="IndentLevel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dentLevel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IndentLevel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IndentLevel4"/>
      <w:lvlText w:val="(%4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4">
      <w:start w:val="1"/>
      <w:numFmt w:val="lowerRoman"/>
      <w:pStyle w:val="IndentLevel5"/>
      <w:lvlText w:val="(%5)"/>
      <w:lvlJc w:val="left"/>
      <w:pPr>
        <w:tabs>
          <w:tab w:val="num" w:pos="3260"/>
        </w:tabs>
        <w:ind w:left="3260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6BE44C"/>
    <w:multiLevelType w:val="multilevel"/>
    <w:tmpl w:val="73169BA0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723622FC"/>
    <w:multiLevelType w:val="multilevel"/>
    <w:tmpl w:val="C0F4EB2A"/>
    <w:numStyleLink w:val="NumberingMain"/>
  </w:abstractNum>
  <w:abstractNum w:abstractNumId="32" w15:restartNumberingAfterBreak="0">
    <w:nsid w:val="76944BA7"/>
    <w:multiLevelType w:val="singleLevel"/>
    <w:tmpl w:val="89028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3" w15:restartNumberingAfterBreak="0">
    <w:nsid w:val="78C983D0"/>
    <w:multiLevelType w:val="multilevel"/>
    <w:tmpl w:val="53A670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4" w15:restartNumberingAfterBreak="0">
    <w:nsid w:val="7B7C3EAF"/>
    <w:multiLevelType w:val="multilevel"/>
    <w:tmpl w:val="00ECDB44"/>
    <w:numStyleLink w:val="DefinitionList"/>
  </w:abstractNum>
  <w:abstractNum w:abstractNumId="35" w15:restartNumberingAfterBreak="0">
    <w:nsid w:val="7C7DD4CD"/>
    <w:multiLevelType w:val="multilevel"/>
    <w:tmpl w:val="667E70AA"/>
    <w:lvl w:ilvl="0">
      <w:start w:val="1"/>
      <w:numFmt w:val="decimal"/>
      <w:pStyle w:val="PartiesCov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6" w15:restartNumberingAfterBreak="0">
    <w:nsid w:val="7D9884BE"/>
    <w:multiLevelType w:val="singleLevel"/>
    <w:tmpl w:val="CFFA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6F5571"/>
    <w:multiLevelType w:val="multilevel"/>
    <w:tmpl w:val="D3DAD6DA"/>
    <w:styleLink w:val="ScheduleNumbering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709" w:firstLine="14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6"/>
  </w:num>
  <w:num w:numId="5">
    <w:abstractNumId w:val="18"/>
  </w:num>
  <w:num w:numId="6">
    <w:abstractNumId w:val="6"/>
  </w:num>
  <w:num w:numId="7">
    <w:abstractNumId w:val="37"/>
  </w:num>
  <w:num w:numId="8">
    <w:abstractNumId w:val="15"/>
  </w:num>
  <w:num w:numId="9">
    <w:abstractNumId w:val="31"/>
    <w:lvlOverride w:ilvl="0">
      <w:lvl w:ilvl="0">
        <w:start w:val="1"/>
        <w:numFmt w:val="decimal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0"/>
  </w:num>
  <w:num w:numId="13">
    <w:abstractNumId w:val="28"/>
  </w:num>
  <w:num w:numId="14">
    <w:abstractNumId w:val="25"/>
  </w:num>
  <w:num w:numId="15">
    <w:abstractNumId w:val="0"/>
  </w:num>
  <w:num w:numId="16">
    <w:abstractNumId w:val="1"/>
  </w:num>
  <w:num w:numId="17">
    <w:abstractNumId w:val="23"/>
  </w:num>
  <w:num w:numId="18">
    <w:abstractNumId w:val="32"/>
  </w:num>
  <w:num w:numId="19">
    <w:abstractNumId w:val="19"/>
  </w:num>
  <w:num w:numId="20">
    <w:abstractNumId w:val="24"/>
  </w:num>
  <w:num w:numId="21">
    <w:abstractNumId w:val="4"/>
  </w:num>
  <w:num w:numId="22">
    <w:abstractNumId w:val="36"/>
  </w:num>
  <w:num w:numId="23">
    <w:abstractNumId w:val="2"/>
  </w:num>
  <w:num w:numId="24">
    <w:abstractNumId w:val="9"/>
  </w:num>
  <w:num w:numId="25">
    <w:abstractNumId w:val="27"/>
  </w:num>
  <w:num w:numId="26">
    <w:abstractNumId w:val="17"/>
  </w:num>
  <w:num w:numId="27">
    <w:abstractNumId w:val="8"/>
  </w:num>
  <w:num w:numId="28">
    <w:abstractNumId w:val="16"/>
  </w:num>
  <w:num w:numId="29">
    <w:abstractNumId w:val="21"/>
  </w:num>
  <w:num w:numId="30">
    <w:abstractNumId w:val="10"/>
  </w:num>
  <w:num w:numId="31">
    <w:abstractNumId w:val="34"/>
  </w:num>
  <w:num w:numId="32">
    <w:abstractNumId w:val="33"/>
  </w:num>
  <w:num w:numId="33">
    <w:abstractNumId w:val="13"/>
  </w:num>
  <w:num w:numId="34">
    <w:abstractNumId w:val="12"/>
  </w:num>
  <w:num w:numId="35">
    <w:abstractNumId w:val="20"/>
  </w:num>
  <w:num w:numId="36">
    <w:abstractNumId w:val="11"/>
    <w:lvlOverride w:ilvl="0">
      <w:lvl w:ilvl="0">
        <w:start w:val="1"/>
        <w:numFmt w:val="decimal"/>
        <w:lvlText w:val="Appendix %1"/>
        <w:lvlJc w:val="left"/>
        <w:pPr>
          <w:tabs>
            <w:tab w:val="num" w:pos="0"/>
          </w:tabs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</w:num>
  <w:num w:numId="37">
    <w:abstractNumId w:val="11"/>
    <w:lvlOverride w:ilvl="0">
      <w:startOverride w:val="1"/>
      <w:lvl w:ilvl="0">
        <w:start w:val="1"/>
        <w:numFmt w:val="decimal"/>
        <w:lvlText w:val="Appendix 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40"/>
    <w:rsid w:val="00292E40"/>
    <w:rsid w:val="002D04FF"/>
    <w:rsid w:val="0062742B"/>
    <w:rsid w:val="009A6D80"/>
    <w:rsid w:val="009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1E26"/>
  <w15:docId w15:val="{7D1AFBF2-1FA3-40AE-B147-C516F49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80"/>
      <w:outlineLvl w:val="0"/>
    </w:pPr>
    <w:rPr>
      <w:rFonts w:eastAsia="Microsoft JhengHei"/>
      <w:b/>
      <w:bCs/>
      <w:color w:val="365F91"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rmsInTable" w:customStyle="1">
    <w:name w:val="Terms In Table"/>
    <w:basedOn w:val="Normal"/>
  </w:style>
  <w:style w:type="paragraph" w:styleId="BodyText">
    <w:name w:val="Body Text"/>
    <w:basedOn w:val="Body"/>
    <w:link w:val="BodyTextChar"/>
  </w:style>
  <w:style w:type="character" w:styleId="BodyTextChar" w:customStyle="1">
    <w:name w:val="Body Text Char"/>
    <w:basedOn w:val="DefaultParagraphFont"/>
    <w:link w:val="BodyText"/>
  </w:style>
  <w:style w:type="character" w:styleId="Heading1Char" w:customStyle="1">
    <w:name w:val="Heading 1 Char"/>
    <w:link w:val="Heading1"/>
    <w:rPr>
      <w:rFonts w:ascii="Arial" w:hAnsi="Arial" w:eastAsia="Microsoft JhengHei" w:cs="Times New Roman"/>
      <w:b/>
      <w:bCs/>
      <w:color w:val="365F91"/>
      <w:sz w:val="26"/>
      <w:szCs w:val="28"/>
    </w:rPr>
  </w:style>
  <w:style w:type="paragraph" w:styleId="Header">
    <w:name w:val="header"/>
    <w:basedOn w:val="Normal"/>
    <w:link w:val="HeaderChar"/>
    <w:pPr>
      <w:tabs>
        <w:tab w:val="center" w:pos="4160"/>
        <w:tab w:val="right" w:pos="8300"/>
      </w:tabs>
    </w:pPr>
    <w:rPr>
      <w:sz w:val="14"/>
      <w:szCs w:val="16"/>
    </w:rPr>
  </w:style>
  <w:style w:type="character" w:styleId="HeaderChar" w:customStyle="1">
    <w:name w:val="Header Char"/>
    <w:link w:val="Header"/>
    <w:rPr>
      <w:sz w:val="14"/>
      <w:szCs w:val="16"/>
    </w:rPr>
  </w:style>
  <w:style w:type="paragraph" w:styleId="Footer">
    <w:name w:val="footer"/>
    <w:basedOn w:val="Normal"/>
    <w:link w:val="FooterChar"/>
    <w:pPr>
      <w:tabs>
        <w:tab w:val="center" w:pos="4536"/>
      </w:tabs>
    </w:pPr>
    <w:rPr>
      <w:sz w:val="14"/>
      <w:szCs w:val="16"/>
    </w:rPr>
  </w:style>
  <w:style w:type="character" w:styleId="FooterChar" w:customStyle="1">
    <w:name w:val="Footer Char"/>
    <w:link w:val="Footer"/>
    <w:rPr>
      <w:sz w:val="14"/>
      <w:szCs w:val="16"/>
    </w:rPr>
  </w:style>
  <w:style w:type="paragraph" w:styleId="Body" w:customStyle="1">
    <w:name w:val="Body"/>
    <w:basedOn w:val="Normal"/>
    <w:pPr>
      <w:spacing w:after="200" w:line="312" w:lineRule="auto"/>
      <w:jc w:val="both"/>
    </w:pPr>
  </w:style>
  <w:style w:type="paragraph" w:styleId="Appendix" w:customStyle="1">
    <w:name w:val="Appendix"/>
    <w:basedOn w:val="Body"/>
    <w:next w:val="Body"/>
    <w:pPr>
      <w:keepNext/>
      <w:keepLines/>
      <w:pageBreakBefore/>
      <w:numPr>
        <w:numId w:val="41"/>
      </w:numPr>
      <w:jc w:val="center"/>
      <w:outlineLvl w:val="0"/>
    </w:pPr>
    <w:rPr>
      <w:b/>
      <w:bCs/>
    </w:rPr>
  </w:style>
  <w:style w:type="paragraph" w:styleId="Body1" w:customStyle="1">
    <w:name w:val="Body 1"/>
    <w:basedOn w:val="Body"/>
    <w:pPr>
      <w:ind w:left="709"/>
    </w:pPr>
  </w:style>
  <w:style w:type="paragraph" w:styleId="Body2" w:customStyle="1">
    <w:name w:val="Body 2"/>
    <w:basedOn w:val="Body"/>
    <w:pPr>
      <w:ind w:left="1417"/>
    </w:pPr>
  </w:style>
  <w:style w:type="paragraph" w:styleId="Body3" w:customStyle="1">
    <w:name w:val="Body 3"/>
    <w:basedOn w:val="Body"/>
    <w:pPr>
      <w:ind w:left="2126"/>
    </w:pPr>
  </w:style>
  <w:style w:type="paragraph" w:styleId="Body4" w:customStyle="1">
    <w:name w:val="Body 4"/>
    <w:basedOn w:val="Body"/>
    <w:pPr>
      <w:ind w:left="2835"/>
    </w:pPr>
  </w:style>
  <w:style w:type="paragraph" w:styleId="Body5" w:customStyle="1">
    <w:name w:val="Body 5"/>
    <w:basedOn w:val="Body"/>
    <w:pPr>
      <w:ind w:left="3544"/>
    </w:pPr>
  </w:style>
  <w:style w:type="paragraph" w:styleId="BodyTable" w:customStyle="1">
    <w:name w:val="Body Table"/>
    <w:basedOn w:val="Body"/>
    <w:pPr>
      <w:spacing w:before="100" w:after="100"/>
    </w:pPr>
  </w:style>
  <w:style w:type="paragraph" w:styleId="Bullet1" w:customStyle="1">
    <w:name w:val="Bullet 1"/>
    <w:basedOn w:val="Body"/>
    <w:pPr>
      <w:numPr>
        <w:numId w:val="2"/>
      </w:numPr>
    </w:pPr>
  </w:style>
  <w:style w:type="paragraph" w:styleId="Bullet2" w:customStyle="1">
    <w:name w:val="Bullet 2"/>
    <w:basedOn w:val="Body"/>
    <w:pPr>
      <w:numPr>
        <w:ilvl w:val="1"/>
        <w:numId w:val="2"/>
      </w:numPr>
      <w:ind w:left="1418" w:hanging="709"/>
    </w:pPr>
  </w:style>
  <w:style w:type="paragraph" w:styleId="Bullet3" w:customStyle="1">
    <w:name w:val="Bullet 3"/>
    <w:basedOn w:val="Body"/>
    <w:pPr>
      <w:numPr>
        <w:ilvl w:val="2"/>
        <w:numId w:val="2"/>
      </w:numPr>
      <w:tabs>
        <w:tab w:val="clear" w:pos="2268"/>
        <w:tab w:val="left" w:pos="2126"/>
      </w:tabs>
      <w:ind w:left="2127" w:hanging="709"/>
      <w:outlineLvl w:val="2"/>
    </w:pPr>
  </w:style>
  <w:style w:type="paragraph" w:styleId="Bullet4" w:customStyle="1">
    <w:name w:val="Bullet 4"/>
    <w:basedOn w:val="Body"/>
    <w:pPr>
      <w:numPr>
        <w:ilvl w:val="3"/>
        <w:numId w:val="2"/>
      </w:numPr>
      <w:ind w:hanging="709"/>
      <w:outlineLvl w:val="3"/>
    </w:pPr>
  </w:style>
  <w:style w:type="paragraph" w:styleId="Bullet5" w:customStyle="1">
    <w:name w:val="Bullet 5"/>
    <w:basedOn w:val="Body"/>
    <w:pPr>
      <w:numPr>
        <w:ilvl w:val="4"/>
        <w:numId w:val="2"/>
      </w:numPr>
      <w:tabs>
        <w:tab w:val="clear" w:pos="3402"/>
        <w:tab w:val="num" w:pos="3544"/>
      </w:tabs>
      <w:ind w:left="3544" w:hanging="709"/>
      <w:outlineLvl w:val="4"/>
    </w:pPr>
  </w:style>
  <w:style w:type="paragraph" w:styleId="Bullet6" w:customStyle="1">
    <w:name w:val="Bullet 6"/>
    <w:basedOn w:val="Body"/>
    <w:pPr>
      <w:numPr>
        <w:ilvl w:val="5"/>
        <w:numId w:val="2"/>
      </w:numPr>
      <w:tabs>
        <w:tab w:val="clear" w:pos="3969"/>
        <w:tab w:val="num" w:pos="4253"/>
      </w:tabs>
      <w:ind w:left="4253" w:hanging="709"/>
      <w:outlineLvl w:val="5"/>
    </w:pPr>
  </w:style>
  <w:style w:type="paragraph" w:styleId="Bullet7" w:customStyle="1">
    <w:name w:val="Bullet 7"/>
    <w:basedOn w:val="Body"/>
    <w:pPr>
      <w:numPr>
        <w:ilvl w:val="6"/>
        <w:numId w:val="2"/>
      </w:numPr>
      <w:tabs>
        <w:tab w:val="clear" w:pos="4535"/>
        <w:tab w:val="left" w:pos="4961"/>
      </w:tabs>
      <w:ind w:left="4962" w:hanging="709"/>
      <w:outlineLvl w:val="6"/>
    </w:pPr>
  </w:style>
  <w:style w:type="paragraph" w:styleId="Bullet8" w:customStyle="1">
    <w:name w:val="Bullet 8"/>
    <w:basedOn w:val="Body"/>
    <w:pPr>
      <w:numPr>
        <w:ilvl w:val="7"/>
        <w:numId w:val="2"/>
      </w:numPr>
      <w:tabs>
        <w:tab w:val="clear" w:pos="5102"/>
        <w:tab w:val="left" w:pos="5670"/>
      </w:tabs>
      <w:ind w:left="5670" w:hanging="709"/>
      <w:outlineLvl w:val="7"/>
    </w:pPr>
  </w:style>
  <w:style w:type="paragraph" w:styleId="Bullet9" w:customStyle="1">
    <w:name w:val="Bullet 9"/>
    <w:basedOn w:val="Body"/>
    <w:pPr>
      <w:numPr>
        <w:ilvl w:val="8"/>
        <w:numId w:val="2"/>
      </w:numPr>
      <w:tabs>
        <w:tab w:val="clear" w:pos="5669"/>
        <w:tab w:val="num" w:pos="6379"/>
      </w:tabs>
      <w:ind w:left="6379" w:hanging="709"/>
      <w:outlineLvl w:val="8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link w:val="EndnoteTextChar"/>
    <w:pPr>
      <w:spacing w:after="100"/>
    </w:pPr>
  </w:style>
  <w:style w:type="character" w:styleId="EndnoteTextChar" w:customStyle="1">
    <w:name w:val="Endnote Text Char"/>
    <w:basedOn w:val="DefaultParagraphFont"/>
    <w:link w:val="EndnoteText"/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100"/>
    </w:pPr>
  </w:style>
  <w:style w:type="character" w:styleId="FootnoteTextChar" w:customStyle="1">
    <w:name w:val="Footnote Text Char"/>
    <w:basedOn w:val="DefaultParagraphFont"/>
    <w:link w:val="FootnoteText"/>
  </w:style>
  <w:style w:type="paragraph" w:styleId="Heading" w:customStyle="1">
    <w:name w:val="Heading"/>
    <w:basedOn w:val="Body"/>
    <w:next w:val="Body"/>
    <w:pPr>
      <w:keepNext/>
      <w:numPr>
        <w:numId w:val="8"/>
      </w:numPr>
      <w:jc w:val="center"/>
      <w:outlineLvl w:val="0"/>
    </w:pPr>
    <w:rPr>
      <w:b/>
      <w:bCs/>
    </w:rPr>
  </w:style>
  <w:style w:type="paragraph" w:styleId="Level1" w:customStyle="1">
    <w:name w:val="Level 1"/>
    <w:basedOn w:val="Level1asheadingtext"/>
    <w:pPr>
      <w:keepNext w:val="0"/>
      <w:outlineLvl w:val="9"/>
    </w:pPr>
    <w:rPr>
      <w:b w:val="0"/>
    </w:rPr>
  </w:style>
  <w:style w:type="paragraph" w:styleId="Level1Nested" w:customStyle="1">
    <w:name w:val="Level 1 Nested"/>
    <w:basedOn w:val="Level1"/>
  </w:style>
  <w:style w:type="numbering" w:styleId="NumberingMain" w:customStyle="1">
    <w:name w:val="Numbering Main"/>
    <w:pPr>
      <w:numPr>
        <w:numId w:val="4"/>
      </w:numPr>
    </w:pPr>
  </w:style>
  <w:style w:type="paragraph" w:styleId="Level2" w:customStyle="1">
    <w:name w:val="Level 2"/>
    <w:basedOn w:val="Body2"/>
    <w:pPr>
      <w:numPr>
        <w:ilvl w:val="1"/>
        <w:numId w:val="30"/>
      </w:numPr>
    </w:pPr>
  </w:style>
  <w:style w:type="paragraph" w:styleId="Level2Nested" w:customStyle="1">
    <w:name w:val="Level 2 Nested"/>
    <w:basedOn w:val="Level2"/>
  </w:style>
  <w:style w:type="paragraph" w:styleId="Level3" w:customStyle="1">
    <w:name w:val="Level 3"/>
    <w:basedOn w:val="Body3"/>
    <w:pPr>
      <w:numPr>
        <w:ilvl w:val="2"/>
        <w:numId w:val="30"/>
      </w:numPr>
    </w:pPr>
  </w:style>
  <w:style w:type="paragraph" w:styleId="Level3Nested" w:customStyle="1">
    <w:name w:val="Level 3 Nested"/>
    <w:basedOn w:val="Level3"/>
  </w:style>
  <w:style w:type="paragraph" w:styleId="ListParagraph">
    <w:name w:val="List Paragraph"/>
    <w:basedOn w:val="Normal"/>
    <w:pPr>
      <w:ind w:left="720"/>
      <w:contextualSpacing/>
    </w:pPr>
  </w:style>
  <w:style w:type="paragraph" w:styleId="Level4" w:customStyle="1">
    <w:name w:val="Level 4"/>
    <w:basedOn w:val="Body4"/>
    <w:pPr>
      <w:numPr>
        <w:ilvl w:val="3"/>
        <w:numId w:val="30"/>
      </w:numPr>
    </w:pPr>
  </w:style>
  <w:style w:type="paragraph" w:styleId="Level4Nested" w:customStyle="1">
    <w:name w:val="Level 4 Nested"/>
    <w:basedOn w:val="Level4"/>
  </w:style>
  <w:style w:type="paragraph" w:styleId="Level5" w:customStyle="1">
    <w:name w:val="Level 5"/>
    <w:basedOn w:val="Body5"/>
    <w:pPr>
      <w:numPr>
        <w:ilvl w:val="4"/>
        <w:numId w:val="30"/>
      </w:numPr>
    </w:pPr>
  </w:style>
  <w:style w:type="paragraph" w:styleId="Level5Nested" w:customStyle="1">
    <w:name w:val="Level 5 Nested"/>
    <w:basedOn w:val="Level5"/>
  </w:style>
  <w:style w:type="character" w:styleId="PageNumber">
    <w:name w:val="page number"/>
    <w:rPr>
      <w:rFonts w:ascii="Arial" w:hAnsi="Arial" w:cs="Arial"/>
      <w:sz w:val="20"/>
      <w:szCs w:val="20"/>
    </w:rPr>
  </w:style>
  <w:style w:type="paragraph" w:styleId="Part" w:customStyle="1">
    <w:name w:val="Part"/>
    <w:basedOn w:val="Body"/>
    <w:next w:val="Body"/>
    <w:pPr>
      <w:keepNext/>
      <w:keepLines/>
      <w:numPr>
        <w:ilvl w:val="1"/>
        <w:numId w:val="34"/>
      </w:numPr>
      <w:jc w:val="center"/>
      <w:outlineLvl w:val="0"/>
    </w:pPr>
    <w:rPr>
      <w:b/>
      <w:bCs/>
    </w:rPr>
  </w:style>
  <w:style w:type="paragraph" w:styleId="Parties" w:customStyle="1">
    <w:name w:val="Parties"/>
    <w:basedOn w:val="Body"/>
    <w:pPr>
      <w:numPr>
        <w:numId w:val="6"/>
      </w:numPr>
    </w:pPr>
  </w:style>
  <w:style w:type="paragraph" w:styleId="PartiesCover" w:customStyle="1">
    <w:name w:val="Parties Cover"/>
    <w:basedOn w:val="Parties"/>
    <w:pPr>
      <w:numPr>
        <w:numId w:val="44"/>
      </w:numPr>
      <w:jc w:val="left"/>
    </w:pPr>
  </w:style>
  <w:style w:type="paragraph" w:styleId="Recitals" w:customStyle="1">
    <w:name w:val="Recitals"/>
    <w:basedOn w:val="Body"/>
    <w:pPr>
      <w:numPr>
        <w:ilvl w:val="1"/>
        <w:numId w:val="6"/>
      </w:numPr>
    </w:pPr>
  </w:style>
  <w:style w:type="paragraph" w:styleId="Recitals1Lex" w:customStyle="1">
    <w:name w:val="Recitals 1 Lex"/>
    <w:basedOn w:val="Recitals"/>
    <w:pPr>
      <w:numPr>
        <w:ilvl w:val="2"/>
      </w:numPr>
      <w:tabs>
        <w:tab w:val="left" w:pos="8268"/>
      </w:tabs>
    </w:pPr>
  </w:style>
  <w:style w:type="paragraph" w:styleId="Recitals2Lex" w:customStyle="1">
    <w:name w:val="Recitals 2 Lex"/>
    <w:basedOn w:val="Recitals1Lex"/>
    <w:pPr>
      <w:numPr>
        <w:ilvl w:val="3"/>
      </w:numPr>
    </w:pPr>
  </w:style>
  <w:style w:type="paragraph" w:styleId="Schedule" w:customStyle="1">
    <w:name w:val="Schedule"/>
    <w:basedOn w:val="Body"/>
    <w:next w:val="Body"/>
    <w:pPr>
      <w:keepNext/>
      <w:keepLines/>
      <w:pageBreakBefore/>
      <w:numPr>
        <w:numId w:val="34"/>
      </w:numPr>
      <w:jc w:val="center"/>
      <w:outlineLvl w:val="0"/>
    </w:pPr>
    <w:rPr>
      <w:b/>
      <w:bCs/>
    </w:rPr>
  </w:style>
  <w:style w:type="paragraph" w:styleId="SubHeading" w:customStyle="1">
    <w:name w:val="Sub Heading"/>
    <w:basedOn w:val="Body"/>
    <w:next w:val="Body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styleId="TOC1">
    <w:name w:val="toc 1"/>
    <w:basedOn w:val="Normal"/>
    <w:next w:val="Normal"/>
    <w:pPr>
      <w:tabs>
        <w:tab w:val="right" w:pos="8500"/>
      </w:tabs>
      <w:spacing w:after="200"/>
      <w:ind w:left="510" w:right="851" w:hanging="510"/>
    </w:pPr>
  </w:style>
  <w:style w:type="paragraph" w:styleId="TOC2">
    <w:name w:val="toc 2"/>
    <w:basedOn w:val="TOC1"/>
    <w:next w:val="Normal"/>
  </w:style>
  <w:style w:type="paragraph" w:styleId="TOC3">
    <w:name w:val="toc 3"/>
    <w:basedOn w:val="TOC1"/>
    <w:next w:val="Normal"/>
    <w:pPr>
      <w:ind w:left="2552"/>
    </w:pPr>
  </w:style>
  <w:style w:type="paragraph" w:styleId="TOC4">
    <w:name w:val="toc 4"/>
    <w:basedOn w:val="TOC1"/>
    <w:next w:val="Normal"/>
    <w:pPr>
      <w:ind w:left="0" w:firstLine="0"/>
    </w:pPr>
  </w:style>
  <w:style w:type="paragraph" w:styleId="TOC5">
    <w:name w:val="toc 5"/>
    <w:basedOn w:val="TOC1"/>
    <w:next w:val="Normal"/>
    <w:pPr>
      <w:ind w:firstLine="0"/>
    </w:pPr>
  </w:style>
  <w:style w:type="paragraph" w:styleId="TOC6">
    <w:name w:val="toc 6"/>
    <w:basedOn w:val="TOC1"/>
    <w:next w:val="Normal"/>
    <w:pPr>
      <w:ind w:left="1701" w:firstLine="0"/>
    </w:pPr>
  </w:style>
  <w:style w:type="paragraph" w:styleId="Level1asheadingtext" w:customStyle="1">
    <w:name w:val="Level 1 as heading (text)"/>
    <w:basedOn w:val="BodyText"/>
    <w:next w:val="Level2"/>
    <w:pPr>
      <w:keepNext/>
      <w:numPr>
        <w:numId w:val="30"/>
      </w:numPr>
      <w:outlineLvl w:val="0"/>
    </w:pPr>
    <w:rPr>
      <w:b/>
    </w:rPr>
  </w:style>
  <w:style w:type="paragraph" w:styleId="Level1asheadingtextNested" w:customStyle="1">
    <w:name w:val="Level 1 as heading (text) Nested"/>
    <w:basedOn w:val="Level1asheadingtext"/>
  </w:style>
  <w:style w:type="paragraph" w:styleId="Level2asheadingtext" w:customStyle="1">
    <w:name w:val="Level 2 as heading (text)"/>
    <w:basedOn w:val="Level2"/>
    <w:next w:val="Level3"/>
    <w:pPr>
      <w:keepNext/>
    </w:pPr>
    <w:rPr>
      <w:b/>
    </w:rPr>
  </w:style>
  <w:style w:type="paragraph" w:styleId="Level2asheadingtextNested" w:customStyle="1">
    <w:name w:val="Level 2 as heading (text) Nested"/>
    <w:basedOn w:val="Level2asheadingtext"/>
  </w:style>
  <w:style w:type="paragraph" w:styleId="Level3asheadingtext" w:customStyle="1">
    <w:name w:val="Level 3 as heading (text)"/>
    <w:basedOn w:val="Level3"/>
    <w:next w:val="Level4"/>
    <w:pPr>
      <w:keepNext/>
    </w:pPr>
    <w:rPr>
      <w:b/>
    </w:rPr>
  </w:style>
  <w:style w:type="paragraph" w:styleId="Level3asheadingtextNested" w:customStyle="1">
    <w:name w:val="Level 3 as heading (text) Nested"/>
    <w:basedOn w:val="Level3asheadingtext"/>
  </w:style>
  <w:style w:type="paragraph" w:styleId="AppendixNoToc" w:customStyle="1">
    <w:name w:val="Appendix No Toc"/>
    <w:basedOn w:val="Appendix"/>
    <w:next w:val="Body"/>
    <w:pPr>
      <w:outlineLvl w:val="9"/>
    </w:pPr>
  </w:style>
  <w:style w:type="paragraph" w:styleId="PartNoToc" w:customStyle="1">
    <w:name w:val="Part No Toc"/>
    <w:basedOn w:val="Part"/>
    <w:next w:val="Body"/>
    <w:pPr>
      <w:outlineLvl w:val="9"/>
    </w:pPr>
  </w:style>
  <w:style w:type="paragraph" w:styleId="ScheduleNoToc" w:customStyle="1">
    <w:name w:val="Schedule No Toc"/>
    <w:basedOn w:val="Schedule"/>
    <w:next w:val="Body"/>
    <w:pPr>
      <w:outlineLvl w:val="9"/>
    </w:pPr>
  </w:style>
  <w:style w:type="paragraph" w:styleId="Level1asheadingtextNoToc" w:customStyle="1">
    <w:name w:val="Level 1 as heading (text) No Toc"/>
    <w:basedOn w:val="Level1asheadingtext"/>
    <w:next w:val="Level2"/>
    <w:pPr>
      <w:outlineLvl w:val="9"/>
    </w:pPr>
  </w:style>
  <w:style w:type="paragraph" w:styleId="Level2asheadingtextNoToc" w:customStyle="1">
    <w:name w:val="Level 2 as heading (text) No Toc"/>
    <w:basedOn w:val="Level2asheadingtext"/>
    <w:next w:val="Level3"/>
  </w:style>
  <w:style w:type="numbering" w:styleId="AppendixNumbering" w:customStyle="1">
    <w:name w:val="Appendix Numbering"/>
    <w:pPr>
      <w:numPr>
        <w:numId w:val="1"/>
      </w:numPr>
    </w:pPr>
  </w:style>
  <w:style w:type="numbering" w:styleId="PartNumbering" w:customStyle="1">
    <w:name w:val="Part Numbering"/>
    <w:pPr>
      <w:numPr>
        <w:numId w:val="5"/>
      </w:numPr>
    </w:pPr>
  </w:style>
  <w:style w:type="numbering" w:styleId="PartiesNumbering" w:customStyle="1">
    <w:name w:val="Parties Numbering"/>
    <w:pPr>
      <w:numPr>
        <w:numId w:val="6"/>
      </w:numPr>
    </w:pPr>
  </w:style>
  <w:style w:type="numbering" w:styleId="ScheduleNumbering" w:customStyle="1">
    <w:name w:val="Schedule Numbering"/>
    <w:pPr>
      <w:numPr>
        <w:numId w:val="7"/>
      </w:numPr>
    </w:pPr>
  </w:style>
  <w:style w:type="paragraph" w:styleId="HeadingNoToc" w:customStyle="1">
    <w:name w:val="Heading No Toc"/>
    <w:basedOn w:val="Heading"/>
    <w:next w:val="Body"/>
    <w:pPr>
      <w:outlineLvl w:val="9"/>
    </w:pPr>
  </w:style>
  <w:style w:type="paragraph" w:styleId="IndentLevel1" w:customStyle="1">
    <w:name w:val="Indent Level 1"/>
    <w:basedOn w:val="Body"/>
    <w:pPr>
      <w:numPr>
        <w:numId w:val="3"/>
      </w:numPr>
    </w:pPr>
  </w:style>
  <w:style w:type="paragraph" w:styleId="IndentLevel2" w:customStyle="1">
    <w:name w:val="Indent Level 2"/>
    <w:basedOn w:val="Body"/>
    <w:pPr>
      <w:numPr>
        <w:ilvl w:val="1"/>
        <w:numId w:val="3"/>
      </w:numPr>
    </w:pPr>
  </w:style>
  <w:style w:type="paragraph" w:styleId="IndentLevel3" w:customStyle="1">
    <w:name w:val="Indent Level 3"/>
    <w:basedOn w:val="Body"/>
    <w:pPr>
      <w:numPr>
        <w:ilvl w:val="2"/>
        <w:numId w:val="3"/>
      </w:numPr>
    </w:pPr>
  </w:style>
  <w:style w:type="paragraph" w:styleId="IndentLevel4" w:customStyle="1">
    <w:name w:val="Indent Level 4"/>
    <w:basedOn w:val="Body"/>
    <w:pPr>
      <w:numPr>
        <w:ilvl w:val="3"/>
        <w:numId w:val="3"/>
      </w:numPr>
      <w:ind w:left="2835" w:hanging="709"/>
    </w:pPr>
  </w:style>
  <w:style w:type="paragraph" w:styleId="IndentLevel5" w:customStyle="1">
    <w:name w:val="Indent Level 5"/>
    <w:basedOn w:val="Body"/>
    <w:pPr>
      <w:numPr>
        <w:ilvl w:val="4"/>
        <w:numId w:val="3"/>
      </w:numPr>
      <w:tabs>
        <w:tab w:val="num" w:pos="3544"/>
      </w:tabs>
      <w:ind w:left="3544"/>
    </w:pPr>
  </w:style>
  <w:style w:type="numbering" w:styleId="ListIndentLevel" w:customStyle="1">
    <w:name w:val="List Indent Level"/>
    <w:pPr>
      <w:numPr>
        <w:numId w:val="3"/>
      </w:numPr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7">
    <w:name w:val="toc 7"/>
    <w:basedOn w:val="Normal"/>
    <w:next w:val="Normal"/>
    <w:autoRedefine/>
    <w:pPr>
      <w:spacing w:after="100"/>
      <w:ind w:left="1200"/>
    </w:pPr>
  </w:style>
  <w:style w:type="paragraph" w:styleId="TOC8">
    <w:name w:val="toc 8"/>
    <w:basedOn w:val="Normal"/>
    <w:next w:val="Normal"/>
    <w:autoRedefine/>
    <w:pPr>
      <w:spacing w:after="100"/>
      <w:ind w:left="1400"/>
    </w:pPr>
  </w:style>
  <w:style w:type="paragraph" w:styleId="TOC9">
    <w:name w:val="toc 9"/>
    <w:basedOn w:val="Normal"/>
    <w:next w:val="Normal"/>
    <w:autoRedefine/>
    <w:pPr>
      <w:spacing w:after="100"/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Parties1" w:customStyle="1">
    <w:name w:val="Parties 1"/>
    <w:basedOn w:val="Parties"/>
    <w:pPr>
      <w:numPr>
        <w:numId w:val="11"/>
      </w:numPr>
    </w:pPr>
  </w:style>
  <w:style w:type="paragraph" w:styleId="Schedule1Lex" w:customStyle="1">
    <w:name w:val="Schedule 1 Lex"/>
    <w:basedOn w:val="Level1"/>
    <w:pPr>
      <w:numPr>
        <w:ilvl w:val="2"/>
        <w:numId w:val="34"/>
      </w:numPr>
    </w:pPr>
  </w:style>
  <w:style w:type="paragraph" w:styleId="Schedule2Lex" w:customStyle="1">
    <w:name w:val="Schedule 2 Lex"/>
    <w:basedOn w:val="Level2"/>
    <w:pPr>
      <w:numPr>
        <w:ilvl w:val="3"/>
        <w:numId w:val="34"/>
      </w:numPr>
    </w:pPr>
  </w:style>
  <w:style w:type="paragraph" w:styleId="Schedule3Lex" w:customStyle="1">
    <w:name w:val="Schedule 3 Lex"/>
    <w:basedOn w:val="Level3"/>
    <w:pPr>
      <w:numPr>
        <w:ilvl w:val="4"/>
        <w:numId w:val="34"/>
      </w:numPr>
      <w:ind w:left="1418" w:hanging="709"/>
    </w:pPr>
  </w:style>
  <w:style w:type="paragraph" w:styleId="Schedule4Lex" w:customStyle="1">
    <w:name w:val="Schedule 4 Lex"/>
    <w:basedOn w:val="Level4"/>
    <w:pPr>
      <w:numPr>
        <w:ilvl w:val="5"/>
        <w:numId w:val="34"/>
      </w:numPr>
      <w:ind w:left="2127" w:hanging="709"/>
    </w:pPr>
  </w:style>
  <w:style w:type="paragraph" w:styleId="Schedule5Lex" w:customStyle="1">
    <w:name w:val="Schedule 5 Lex"/>
    <w:basedOn w:val="Level5"/>
    <w:pPr>
      <w:numPr>
        <w:ilvl w:val="6"/>
        <w:numId w:val="34"/>
      </w:numPr>
      <w:ind w:left="2835" w:hanging="709"/>
    </w:pPr>
  </w:style>
  <w:style w:type="paragraph" w:styleId="Schedule1asheadingLex" w:customStyle="1">
    <w:name w:val="Schedule 1 as heading Lex"/>
    <w:basedOn w:val="Schedule1Lex"/>
    <w:pPr>
      <w:keepNext/>
    </w:pPr>
    <w:rPr>
      <w:b/>
    </w:rPr>
  </w:style>
  <w:style w:type="paragraph" w:styleId="Schedule2asheadingLex" w:customStyle="1">
    <w:name w:val="Schedule 2 as heading Lex"/>
    <w:basedOn w:val="Schedule2Lex"/>
    <w:pPr>
      <w:keepNext/>
    </w:pPr>
    <w:rPr>
      <w:b/>
    </w:rPr>
  </w:style>
  <w:style w:type="paragraph" w:styleId="Schedule3asheadingLex" w:customStyle="1">
    <w:name w:val="Schedule 3 as heading Lex"/>
    <w:basedOn w:val="Schedule3Lex"/>
    <w:pPr>
      <w:keepNext/>
    </w:pPr>
    <w:rPr>
      <w:b/>
    </w:rPr>
  </w:style>
  <w:style w:type="paragraph" w:styleId="Schedule4asheadingLex" w:customStyle="1">
    <w:name w:val="Schedule 4 as heading Lex"/>
    <w:basedOn w:val="Schedule4Lex"/>
    <w:pPr>
      <w:keepNext/>
    </w:pPr>
    <w:rPr>
      <w:b/>
    </w:rPr>
  </w:style>
  <w:style w:type="paragraph" w:styleId="Schedule5asheadingLex" w:customStyle="1">
    <w:name w:val="Schedule 5 as heading Lex"/>
    <w:basedOn w:val="Schedule5Lex"/>
    <w:pPr>
      <w:keepNext/>
    </w:pPr>
    <w:rPr>
      <w:b/>
    </w:rPr>
  </w:style>
  <w:style w:type="numbering" w:styleId="ScheduleList" w:customStyle="1">
    <w:name w:val="ScheduleList"/>
    <w:pPr>
      <w:numPr>
        <w:numId w:val="13"/>
      </w:numPr>
    </w:pPr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styleId="IntenseEmphasis">
    <w:name w:val="Intense Emphasis"/>
    <w:rPr>
      <w:b/>
      <w:bCs/>
      <w:i/>
      <w:iCs/>
      <w:color w:val="auto"/>
    </w:rPr>
  </w:style>
  <w:style w:type="character" w:styleId="CAPITALS" w:customStyle="1">
    <w:name w:val="CAPITALS"/>
    <w:rPr>
      <w:caps/>
      <w:smallCaps w:val="0"/>
    </w:rPr>
  </w:style>
  <w:style w:type="character" w:styleId="INTENSECAPITALS" w:customStyle="1">
    <w:name w:val="INTENSE CAPITALS"/>
    <w:rPr>
      <w:b/>
      <w:caps/>
      <w:smallCaps w:val="0"/>
    </w:rPr>
  </w:style>
  <w:style w:type="character" w:styleId="Subscript" w:customStyle="1">
    <w:name w:val="Subscript"/>
    <w:rPr>
      <w:vertAlign w:val="subscript"/>
    </w:rPr>
  </w:style>
  <w:style w:type="character" w:styleId="Superscript" w:customStyle="1">
    <w:name w:val="Superscript"/>
    <w:rPr>
      <w:vertAlign w:val="superscript"/>
    </w:rPr>
  </w:style>
  <w:style w:type="character" w:styleId="Strike" w:customStyle="1">
    <w:name w:val="Strike"/>
    <w:rPr>
      <w:strike/>
      <w:dstrike w:val="0"/>
    </w:rPr>
  </w:style>
  <w:style w:type="table" w:styleId="TableStyle" w:customStyle="1">
    <w:name w:val="TableStyle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derline" w:customStyle="1">
    <w:name w:val="Underline"/>
    <w:rPr>
      <w:u w:val="single"/>
    </w:rPr>
  </w:style>
  <w:style w:type="character" w:styleId="UnderlineStrong" w:customStyle="1">
    <w:name w:val="UnderlineStrong"/>
    <w:rPr>
      <w:b/>
      <w:u w:val="single"/>
    </w:rPr>
  </w:style>
  <w:style w:type="character" w:styleId="UnderlineEmphasis" w:customStyle="1">
    <w:name w:val="UnderlineEmphasis"/>
    <w:rPr>
      <w:i/>
      <w:u w:val="single"/>
    </w:rPr>
  </w:style>
  <w:style w:type="character" w:styleId="IntenseUnderline" w:customStyle="1">
    <w:name w:val="IntenseUnderline"/>
    <w:rPr>
      <w:b/>
      <w:i/>
      <w:u w:val="single"/>
    </w:rPr>
  </w:style>
  <w:style w:type="paragraph" w:styleId="DefinitionLex" w:customStyle="1">
    <w:name w:val="Definition Lex"/>
    <w:basedOn w:val="Body"/>
    <w:pPr>
      <w:numPr>
        <w:numId w:val="16"/>
      </w:numPr>
    </w:pPr>
  </w:style>
  <w:style w:type="paragraph" w:styleId="Definition1Lex" w:customStyle="1">
    <w:name w:val="Definition 1 Lex"/>
    <w:basedOn w:val="DefinitionLex"/>
    <w:pPr>
      <w:numPr>
        <w:ilvl w:val="1"/>
      </w:numPr>
    </w:pPr>
  </w:style>
  <w:style w:type="paragraph" w:styleId="Definition2Lex" w:customStyle="1">
    <w:name w:val="Definition 2 Lex"/>
    <w:basedOn w:val="Definition1Lex"/>
    <w:pPr>
      <w:numPr>
        <w:ilvl w:val="2"/>
      </w:numPr>
    </w:pPr>
  </w:style>
  <w:style w:type="paragraph" w:styleId="Definition3Lex" w:customStyle="1">
    <w:name w:val="Definition 3 Lex"/>
    <w:basedOn w:val="Definition2Lex"/>
    <w:pPr>
      <w:numPr>
        <w:ilvl w:val="3"/>
      </w:numPr>
    </w:pPr>
  </w:style>
  <w:style w:type="paragraph" w:styleId="Definition4Lex" w:customStyle="1">
    <w:name w:val="Definition 4 Lex"/>
    <w:basedOn w:val="Definition3Lex"/>
    <w:pPr>
      <w:numPr>
        <w:ilvl w:val="4"/>
      </w:numPr>
    </w:pPr>
  </w:style>
  <w:style w:type="table" w:styleId="DefinitionTable" w:customStyle="1">
    <w:name w:val="Definition Table"/>
    <w:basedOn w:val="TableNormal"/>
    <w:pPr>
      <w:jc w:val="both"/>
    </w:pPr>
    <w:tblPr>
      <w:jc w:val="right"/>
    </w:tblPr>
    <w:trPr>
      <w:jc w:val="right"/>
    </w:trPr>
  </w:style>
  <w:style w:type="numbering" w:styleId="DefinitionList" w:customStyle="1">
    <w:name w:val="Definition List"/>
    <w:pPr>
      <w:numPr>
        <w:numId w:val="14"/>
      </w:numPr>
    </w:pPr>
  </w:style>
  <w:style w:type="paragraph" w:styleId="Level4asheadingtext" w:customStyle="1">
    <w:name w:val="Level 4 as heading (text)"/>
    <w:basedOn w:val="Level4"/>
    <w:pPr>
      <w:keepNext/>
    </w:pPr>
    <w:rPr>
      <w:b/>
    </w:rPr>
  </w:style>
  <w:style w:type="paragraph" w:styleId="Level4asheadingtextNested" w:customStyle="1">
    <w:name w:val="Level 4 as heading (text) Nested"/>
    <w:basedOn w:val="Level4asheadingtext"/>
  </w:style>
  <w:style w:type="paragraph" w:styleId="Level5asheadingtext" w:customStyle="1">
    <w:name w:val="Level 5 as heading (text)"/>
    <w:basedOn w:val="Level5"/>
    <w:pPr>
      <w:keepNext/>
    </w:pPr>
    <w:rPr>
      <w:b/>
    </w:rPr>
  </w:style>
  <w:style w:type="paragraph" w:styleId="Level5asheadingtextNested" w:customStyle="1">
    <w:name w:val="Level 5 as heading (text) Nested"/>
    <w:basedOn w:val="Level5asheadingtext"/>
  </w:style>
  <w:style w:type="character" w:styleId="BodyDefinitionTerm" w:customStyle="1">
    <w:name w:val="Body Definition Term"/>
    <w:rPr>
      <w:b w:val="0"/>
    </w:rPr>
  </w:style>
  <w:style w:type="paragraph" w:styleId="Appendix1Lex" w:customStyle="1">
    <w:name w:val="Appendix 1 Lex"/>
    <w:basedOn w:val="Level1"/>
    <w:pPr>
      <w:numPr>
        <w:ilvl w:val="1"/>
        <w:numId w:val="41"/>
      </w:numPr>
    </w:pPr>
  </w:style>
  <w:style w:type="paragraph" w:styleId="Appendix2Lex" w:customStyle="1">
    <w:name w:val="Appendix 2 Lex"/>
    <w:basedOn w:val="Level2"/>
    <w:pPr>
      <w:numPr>
        <w:ilvl w:val="2"/>
        <w:numId w:val="41"/>
      </w:numPr>
    </w:pPr>
  </w:style>
  <w:style w:type="paragraph" w:styleId="Appendix3Lex" w:customStyle="1">
    <w:name w:val="Appendix 3 Lex"/>
    <w:basedOn w:val="Level3"/>
    <w:pPr>
      <w:numPr>
        <w:ilvl w:val="3"/>
        <w:numId w:val="41"/>
      </w:numPr>
      <w:ind w:left="1418" w:hanging="709"/>
    </w:pPr>
  </w:style>
  <w:style w:type="paragraph" w:styleId="Appendix4Lex" w:customStyle="1">
    <w:name w:val="Appendix 4 Lex"/>
    <w:basedOn w:val="Level4"/>
    <w:pPr>
      <w:numPr>
        <w:ilvl w:val="4"/>
        <w:numId w:val="41"/>
      </w:numPr>
      <w:ind w:left="2127" w:hanging="709"/>
    </w:pPr>
  </w:style>
  <w:style w:type="paragraph" w:styleId="Appendix5Lex" w:customStyle="1">
    <w:name w:val="Appendix 5 Lex"/>
    <w:basedOn w:val="Level5"/>
    <w:pPr>
      <w:numPr>
        <w:ilvl w:val="5"/>
        <w:numId w:val="41"/>
      </w:numPr>
      <w:ind w:left="2835" w:hanging="709"/>
    </w:pPr>
  </w:style>
  <w:style w:type="paragraph" w:styleId="Appendix1asheadingLex" w:customStyle="1">
    <w:name w:val="Appendix 1 as heading Lex"/>
    <w:basedOn w:val="Appendix1Lex"/>
    <w:pPr>
      <w:keepNext/>
    </w:pPr>
    <w:rPr>
      <w:b/>
    </w:rPr>
  </w:style>
  <w:style w:type="paragraph" w:styleId="Appendix2asheadingLex" w:customStyle="1">
    <w:name w:val="Appendix 2 as heading Lex"/>
    <w:basedOn w:val="Appendix2Lex"/>
    <w:pPr>
      <w:keepNext/>
    </w:pPr>
    <w:rPr>
      <w:b/>
    </w:rPr>
  </w:style>
  <w:style w:type="paragraph" w:styleId="Appendix3asheadingLex" w:customStyle="1">
    <w:name w:val="Appendix 3 as heading Lex"/>
    <w:basedOn w:val="Appendix3Lex"/>
    <w:pPr>
      <w:keepNext/>
    </w:pPr>
    <w:rPr>
      <w:b/>
    </w:rPr>
  </w:style>
  <w:style w:type="paragraph" w:styleId="Appendix4asheadingLex" w:customStyle="1">
    <w:name w:val="Appendix 4 as heading Lex"/>
    <w:basedOn w:val="Appendix4Lex"/>
    <w:pPr>
      <w:keepNext/>
    </w:pPr>
    <w:rPr>
      <w:b/>
    </w:rPr>
  </w:style>
  <w:style w:type="paragraph" w:styleId="Appendix5asheadingLex" w:customStyle="1">
    <w:name w:val="Appendix 5 as heading Lex"/>
    <w:basedOn w:val="Appendix5Lex"/>
    <w:pPr>
      <w:keepNext/>
    </w:pPr>
    <w:rPr>
      <w:b/>
    </w:rPr>
  </w:style>
  <w:style w:type="numbering" w:styleId="AppendixList" w:customStyle="1">
    <w:name w:val="Appendix List"/>
    <w:pPr>
      <w:numPr>
        <w:numId w:val="3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wey.org.uk/nether-stowey-village-hall-and-recreation-ground-ci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owey.org.uk/nether-stowey-village-hall-and-recreation-ground-ci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1900-01-01T00:00:00.0000000Z</dcterms:created>
  <dcterms:modified xsi:type="dcterms:W3CDTF">1900-01-01T00:00:00.0000000Z</dcterms:modified>
</coreProperties>
</file>